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3E" w:rsidRPr="00D4413E" w:rsidRDefault="00D4413E" w:rsidP="00D44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D4413E" w:rsidRPr="00D4413E" w:rsidRDefault="00D4413E" w:rsidP="00D44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</w:t>
      </w:r>
      <w:r w:rsidR="0076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ойства выпускников 11-х классов МОУ СОШ №1</w:t>
      </w:r>
      <w:r w:rsidRPr="00D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2023-2024 </w:t>
      </w:r>
      <w:r w:rsidRPr="00D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года</w:t>
      </w:r>
    </w:p>
    <w:p w:rsidR="00D4413E" w:rsidRPr="00D4413E" w:rsidRDefault="00D4413E" w:rsidP="00D4413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17"/>
        <w:gridCol w:w="530"/>
        <w:gridCol w:w="645"/>
        <w:gridCol w:w="529"/>
        <w:gridCol w:w="613"/>
        <w:gridCol w:w="529"/>
        <w:gridCol w:w="613"/>
        <w:gridCol w:w="529"/>
        <w:gridCol w:w="613"/>
        <w:gridCol w:w="529"/>
        <w:gridCol w:w="613"/>
        <w:gridCol w:w="523"/>
        <w:gridCol w:w="616"/>
        <w:gridCol w:w="492"/>
        <w:gridCol w:w="547"/>
        <w:gridCol w:w="508"/>
        <w:gridCol w:w="550"/>
        <w:gridCol w:w="492"/>
        <w:gridCol w:w="547"/>
        <w:gridCol w:w="492"/>
        <w:gridCol w:w="531"/>
        <w:gridCol w:w="529"/>
        <w:gridCol w:w="497"/>
      </w:tblGrid>
      <w:tr w:rsidR="00D4413E" w:rsidRPr="00D4413E" w:rsidTr="00773982">
        <w:tc>
          <w:tcPr>
            <w:tcW w:w="1743" w:type="pct"/>
            <w:gridSpan w:val="8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Технологический, из них: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43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Биолого-географический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</w:t>
            </w:r>
          </w:p>
        </w:tc>
        <w:tc>
          <w:tcPr>
            <w:tcW w:w="393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эстетический</w:t>
            </w:r>
          </w:p>
        </w:tc>
        <w:tc>
          <w:tcPr>
            <w:tcW w:w="387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Оборонно-</w:t>
            </w:r>
          </w:p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</w:tr>
      <w:tr w:rsidR="00D4413E" w:rsidRPr="00D4413E" w:rsidTr="00773982">
        <w:trPr>
          <w:trHeight w:val="2026"/>
        </w:trPr>
        <w:tc>
          <w:tcPr>
            <w:tcW w:w="435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444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</w:p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432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432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</w:t>
            </w:r>
          </w:p>
        </w:tc>
        <w:tc>
          <w:tcPr>
            <w:tcW w:w="432" w:type="pct"/>
            <w:gridSpan w:val="2"/>
            <w:vMerge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vMerge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2"/>
            <w:vMerge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vMerge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vMerge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13E" w:rsidRPr="00D4413E" w:rsidTr="00D4413E">
        <w:trPr>
          <w:trHeight w:val="379"/>
        </w:trPr>
        <w:tc>
          <w:tcPr>
            <w:tcW w:w="20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D4413E" w:rsidRPr="00D4413E" w:rsidTr="00773982">
        <w:tc>
          <w:tcPr>
            <w:tcW w:w="20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4413E" w:rsidRPr="007609A3" w:rsidRDefault="007609A3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D4413E" w:rsidRPr="00D4413E" w:rsidRDefault="00D4413E" w:rsidP="00D4413E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D4413E" w:rsidRPr="00D4413E" w:rsidRDefault="00D4413E" w:rsidP="00D4413E">
      <w:pPr>
        <w:tabs>
          <w:tab w:val="left" w:pos="1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4413E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Продолжение таблицы </w:t>
      </w:r>
    </w:p>
    <w:tbl>
      <w:tblPr>
        <w:tblW w:w="24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16"/>
        <w:gridCol w:w="525"/>
        <w:gridCol w:w="615"/>
        <w:gridCol w:w="525"/>
        <w:gridCol w:w="612"/>
        <w:gridCol w:w="493"/>
        <w:gridCol w:w="548"/>
        <w:gridCol w:w="615"/>
        <w:gridCol w:w="701"/>
        <w:gridCol w:w="704"/>
        <w:gridCol w:w="704"/>
      </w:tblGrid>
      <w:tr w:rsidR="00D4413E" w:rsidRPr="00D4413E" w:rsidTr="00773982">
        <w:trPr>
          <w:trHeight w:val="2319"/>
        </w:trPr>
        <w:tc>
          <w:tcPr>
            <w:tcW w:w="795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793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791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724" w:type="pct"/>
            <w:gridSpan w:val="2"/>
            <w:shd w:val="clear" w:color="auto" w:fill="auto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428" w:type="pct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488" w:type="pct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490" w:type="pct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490" w:type="pct"/>
            <w:textDirection w:val="btLr"/>
            <w:vAlign w:val="center"/>
          </w:tcPr>
          <w:p w:rsidR="00D4413E" w:rsidRPr="00D4413E" w:rsidRDefault="00D4413E" w:rsidP="00D44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трудоустроены</w:t>
            </w:r>
          </w:p>
        </w:tc>
      </w:tr>
      <w:tr w:rsidR="00D4413E" w:rsidRPr="00D4413E" w:rsidTr="00773982">
        <w:tc>
          <w:tcPr>
            <w:tcW w:w="367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8" w:type="pct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D4413E" w:rsidRPr="00D4413E" w:rsidRDefault="00D4413E" w:rsidP="00D4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13E" w:rsidRPr="00D4413E" w:rsidTr="00773982">
        <w:tc>
          <w:tcPr>
            <w:tcW w:w="367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1" w:type="pct"/>
            <w:shd w:val="clear" w:color="auto" w:fill="auto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8" w:type="pct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60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88" w:type="pct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0" w:type="pct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90" w:type="pct"/>
          </w:tcPr>
          <w:p w:rsidR="00D4413E" w:rsidRPr="007609A3" w:rsidRDefault="007609A3" w:rsidP="00D4413E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D4413E" w:rsidRPr="00D4413E" w:rsidRDefault="00D4413E" w:rsidP="00D4413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D4413E" w:rsidRPr="00D4413E" w:rsidRDefault="00D4413E" w:rsidP="00D4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*-количество обучающихся по профилю</w:t>
      </w:r>
    </w:p>
    <w:p w:rsidR="00D4413E" w:rsidRPr="00D4413E" w:rsidRDefault="00D4413E" w:rsidP="00D4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**- количество поступивших в ВУЗ по профилю</w:t>
      </w:r>
    </w:p>
    <w:p w:rsidR="00D4413E" w:rsidRPr="00C4506D" w:rsidRDefault="00D4413E" w:rsidP="00D441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74B57" w:rsidRPr="00E140A8" w:rsidRDefault="00B70A18" w:rsidP="00E140A8">
      <w:pPr>
        <w:jc w:val="both"/>
        <w:rPr>
          <w:rFonts w:ascii="Times New Roman" w:hAnsi="Times New Roman" w:cs="Times New Roman"/>
          <w:sz w:val="24"/>
          <w:szCs w:val="24"/>
        </w:rPr>
      </w:pPr>
      <w:r w:rsidRPr="00E140A8">
        <w:rPr>
          <w:rFonts w:ascii="Times New Roman" w:hAnsi="Times New Roman" w:cs="Times New Roman"/>
          <w:b/>
          <w:sz w:val="24"/>
          <w:szCs w:val="24"/>
        </w:rPr>
        <w:t>Список ВУЗОВ, куда поступили выпускники 2024 года:</w:t>
      </w:r>
      <w:r w:rsidRPr="00E140A8">
        <w:rPr>
          <w:rFonts w:ascii="Times New Roman" w:hAnsi="Times New Roman" w:cs="Times New Roman"/>
          <w:sz w:val="24"/>
          <w:szCs w:val="24"/>
        </w:rPr>
        <w:t xml:space="preserve"> </w:t>
      </w:r>
      <w:r w:rsidR="00571327" w:rsidRPr="00E140A8">
        <w:rPr>
          <w:rFonts w:ascii="Times New Roman" w:hAnsi="Times New Roman" w:cs="Times New Roman"/>
          <w:sz w:val="24"/>
          <w:szCs w:val="24"/>
        </w:rPr>
        <w:t xml:space="preserve">Санкт-Петербургский горный университет императрицы Екатерины </w:t>
      </w:r>
      <w:r w:rsidR="00571327" w:rsidRPr="00E140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71327" w:rsidRPr="00E140A8">
        <w:rPr>
          <w:rFonts w:ascii="Times New Roman" w:hAnsi="Times New Roman" w:cs="Times New Roman"/>
          <w:sz w:val="24"/>
          <w:szCs w:val="24"/>
        </w:rPr>
        <w:t xml:space="preserve"> (2 человека),</w:t>
      </w:r>
      <w:r w:rsidR="00C4506D" w:rsidRPr="00E140A8">
        <w:rPr>
          <w:rFonts w:ascii="Times New Roman" w:hAnsi="Times New Roman" w:cs="Times New Roman"/>
          <w:sz w:val="24"/>
          <w:szCs w:val="24"/>
        </w:rPr>
        <w:t xml:space="preserve"> Гатчинский государственный университет (ГАОУ ВО ЛО «ГГУ») (1 человек), Новгородский государственный университет им. Ярослава Мудрого (1 человек), </w:t>
      </w:r>
      <w:r w:rsidR="00571327" w:rsidRPr="00E140A8">
        <w:rPr>
          <w:rFonts w:ascii="Times New Roman" w:hAnsi="Times New Roman" w:cs="Times New Roman"/>
          <w:sz w:val="24"/>
          <w:szCs w:val="24"/>
        </w:rPr>
        <w:t xml:space="preserve"> </w:t>
      </w:r>
      <w:r w:rsidR="00C4506D" w:rsidRPr="00E140A8">
        <w:rPr>
          <w:rFonts w:ascii="Times New Roman" w:hAnsi="Times New Roman" w:cs="Times New Roman"/>
          <w:sz w:val="24"/>
          <w:szCs w:val="24"/>
        </w:rPr>
        <w:t>Медицинский институт медицины им. профессора А.П. Зильбера Петрозаводского государственного университета (1 человек).</w:t>
      </w:r>
    </w:p>
    <w:sectPr w:rsidR="00574B57" w:rsidRPr="00E140A8" w:rsidSect="00E140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F3"/>
    <w:rsid w:val="00571327"/>
    <w:rsid w:val="00574B57"/>
    <w:rsid w:val="007609A3"/>
    <w:rsid w:val="007D54F3"/>
    <w:rsid w:val="00B70A18"/>
    <w:rsid w:val="00C4506D"/>
    <w:rsid w:val="00D4413E"/>
    <w:rsid w:val="00E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Zavuch-UVR</cp:lastModifiedBy>
  <cp:revision>3</cp:revision>
  <dcterms:created xsi:type="dcterms:W3CDTF">2025-02-17T12:30:00Z</dcterms:created>
  <dcterms:modified xsi:type="dcterms:W3CDTF">2025-02-17T12:31:00Z</dcterms:modified>
</cp:coreProperties>
</file>